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E3E8E" w14:textId="77777777" w:rsidR="00B42FBA" w:rsidRDefault="00B42FBA">
      <w:pPr>
        <w:widowControl/>
        <w:spacing w:line="560" w:lineRule="exact"/>
        <w:jc w:val="left"/>
        <w:rPr>
          <w:rFonts w:ascii="方正小标宋简体" w:eastAsia="方正小标宋简体" w:hAnsi="仿宋" w:cs="Times New Roman"/>
          <w:kern w:val="36"/>
          <w:sz w:val="28"/>
          <w:szCs w:val="28"/>
        </w:rPr>
      </w:pPr>
    </w:p>
    <w:p w14:paraId="1432B07F" w14:textId="77777777" w:rsidR="00B42FBA" w:rsidRDefault="00B42FBA">
      <w:pPr>
        <w:widowControl/>
        <w:spacing w:line="560" w:lineRule="exact"/>
        <w:jc w:val="center"/>
        <w:rPr>
          <w:rFonts w:ascii="方正小标宋简体" w:eastAsia="方正小标宋简体" w:hAnsi="仿宋" w:cs="Times New Roman"/>
          <w:kern w:val="36"/>
          <w:sz w:val="36"/>
          <w:szCs w:val="36"/>
        </w:rPr>
      </w:pPr>
      <w:r>
        <w:rPr>
          <w:rFonts w:ascii="方正小标宋简体" w:eastAsia="方正小标宋简体" w:hAnsi="仿宋" w:cs="方正小标宋简体" w:hint="eastAsia"/>
          <w:kern w:val="36"/>
          <w:sz w:val="36"/>
          <w:szCs w:val="36"/>
        </w:rPr>
        <w:t>四川师范大学“双带头人”教师党支部书记工作室</w:t>
      </w:r>
      <w:r>
        <w:rPr>
          <w:rFonts w:ascii="方正小标宋简体" w:eastAsia="方正小标宋简体" w:hAnsi="仿宋" w:cs="Times New Roman"/>
          <w:kern w:val="36"/>
          <w:sz w:val="36"/>
          <w:szCs w:val="36"/>
        </w:rPr>
        <w:br/>
      </w:r>
      <w:r>
        <w:rPr>
          <w:rFonts w:ascii="方正小标宋简体" w:eastAsia="方正小标宋简体" w:hAnsi="仿宋" w:cs="方正小标宋简体" w:hint="eastAsia"/>
          <w:kern w:val="36"/>
          <w:sz w:val="36"/>
          <w:szCs w:val="36"/>
        </w:rPr>
        <w:t>专项资金管理暂行办法</w:t>
      </w:r>
    </w:p>
    <w:p w14:paraId="77A9A29E" w14:textId="77777777" w:rsidR="00B42FBA" w:rsidRDefault="00B42FBA">
      <w:pPr>
        <w:widowControl/>
        <w:spacing w:line="560" w:lineRule="exact"/>
        <w:jc w:val="center"/>
        <w:rPr>
          <w:rFonts w:ascii="方正小标宋简体" w:eastAsia="方正小标宋简体" w:hAnsi="仿宋" w:cs="Times New Roman"/>
          <w:kern w:val="36"/>
          <w:sz w:val="36"/>
          <w:szCs w:val="36"/>
        </w:rPr>
      </w:pPr>
    </w:p>
    <w:p w14:paraId="41D0873A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第一条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仿宋_GB2312" w:hint="eastAsia"/>
          <w:sz w:val="32"/>
          <w:szCs w:val="32"/>
        </w:rPr>
        <w:t>为贯彻落实《教育部办公厅关于开展首批高校“双带头人”教师党支部书记工作室建设工作的通知》（</w:t>
      </w:r>
      <w:proofErr w:type="gramStart"/>
      <w:r>
        <w:rPr>
          <w:rFonts w:ascii="仿宋_GB2312" w:eastAsia="仿宋_GB2312" w:hAnsi="仿宋" w:cs="仿宋_GB2312" w:hint="eastAsia"/>
          <w:sz w:val="32"/>
          <w:szCs w:val="32"/>
        </w:rPr>
        <w:t>教思政厅函</w:t>
      </w:r>
      <w:proofErr w:type="gramEnd"/>
      <w:r>
        <w:rPr>
          <w:rFonts w:ascii="仿宋_GB2312" w:eastAsia="仿宋_GB2312" w:hAnsi="仿宋" w:cs="仿宋_GB2312" w:hint="eastAsia"/>
          <w:sz w:val="32"/>
          <w:szCs w:val="32"/>
        </w:rPr>
        <w:t>〔</w:t>
      </w:r>
      <w:r>
        <w:rPr>
          <w:rFonts w:ascii="仿宋_GB2312" w:eastAsia="仿宋_GB2312" w:hAnsi="仿宋" w:cs="仿宋_GB2312"/>
          <w:sz w:val="32"/>
          <w:szCs w:val="32"/>
        </w:rPr>
        <w:t>2018</w:t>
      </w:r>
      <w:r>
        <w:rPr>
          <w:rFonts w:ascii="仿宋_GB2312" w:eastAsia="仿宋_GB2312" w:hAnsi="仿宋" w:cs="仿宋_GB2312" w:hint="eastAsia"/>
          <w:sz w:val="32"/>
          <w:szCs w:val="32"/>
        </w:rPr>
        <w:t>〕</w:t>
      </w:r>
      <w:r>
        <w:rPr>
          <w:rFonts w:ascii="仿宋_GB2312" w:eastAsia="仿宋_GB2312" w:hAnsi="仿宋" w:cs="仿宋_GB2312"/>
          <w:sz w:val="32"/>
          <w:szCs w:val="32"/>
        </w:rPr>
        <w:t>19</w:t>
      </w:r>
      <w:r>
        <w:rPr>
          <w:rFonts w:ascii="仿宋_GB2312" w:eastAsia="仿宋_GB2312" w:hAnsi="仿宋" w:cs="仿宋_GB2312" w:hint="eastAsia"/>
          <w:sz w:val="32"/>
          <w:szCs w:val="32"/>
        </w:rPr>
        <w:t>号）精神，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规范</w:t>
      </w:r>
      <w:r>
        <w:rPr>
          <w:rFonts w:ascii="仿宋_GB2312" w:eastAsia="仿宋_GB2312" w:hAnsi="仿宋" w:cs="仿宋_GB2312" w:hint="eastAsia"/>
          <w:kern w:val="36"/>
          <w:sz w:val="32"/>
          <w:szCs w:val="32"/>
        </w:rPr>
        <w:t>“双带头人”教师党支部书记工作室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专项资金管理，提高资金使用效益，依据国家有关规定以及预算管理改革的有关要求，制定本办法。</w:t>
      </w:r>
    </w:p>
    <w:p w14:paraId="77E09169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第二条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36"/>
          <w:sz w:val="32"/>
          <w:szCs w:val="32"/>
        </w:rPr>
        <w:t>“双带头人”教师党支部书记工作室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专项资金（以下简称专项资金）由学校党委安排，列入党委组织部部门预算，</w:t>
      </w:r>
      <w:r>
        <w:rPr>
          <w:rFonts w:ascii="仿宋_GB2312" w:eastAsia="仿宋_GB2312" w:cs="仿宋_GB2312" w:hint="eastAsia"/>
          <w:sz w:val="32"/>
          <w:szCs w:val="32"/>
        </w:rPr>
        <w:t>按照“厉行节约、规范高效”的原则合理使用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。</w:t>
      </w:r>
    </w:p>
    <w:p w14:paraId="7D376513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第三条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各工作室所在学院（单位）党委（党总支）是专项资金使用管理的责任主体，负责专项资金的日常管理和监督。</w:t>
      </w:r>
    </w:p>
    <w:p w14:paraId="512D7486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第四条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各工作室党支部书记是专项资金使用管理的直接责任人，对专项资金使用的合</w:t>
      </w:r>
      <w:proofErr w:type="gramStart"/>
      <w:r>
        <w:rPr>
          <w:rFonts w:ascii="仿宋_GB2312" w:eastAsia="仿宋_GB2312" w:hAnsi="仿宋" w:cs="仿宋_GB2312" w:hint="eastAsia"/>
          <w:kern w:val="0"/>
          <w:sz w:val="32"/>
          <w:szCs w:val="32"/>
        </w:rPr>
        <w:t>规</w:t>
      </w:r>
      <w:proofErr w:type="gramEnd"/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性、合理性、真实性和有效性负责。</w:t>
      </w:r>
    </w:p>
    <w:p w14:paraId="57DC24CD" w14:textId="77777777" w:rsidR="00B42FBA" w:rsidRDefault="00B42FBA" w:rsidP="00730F1C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第五条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各工作室开展工作时，应按年度编制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专项资金使用</w:t>
      </w:r>
      <w:r>
        <w:rPr>
          <w:rFonts w:ascii="仿宋_GB2312" w:eastAsia="仿宋_GB2312" w:hAnsi="仿宋" w:cs="仿宋_GB2312" w:hint="eastAsia"/>
          <w:sz w:val="32"/>
          <w:szCs w:val="32"/>
        </w:rPr>
        <w:t>计划，报所在学院（单位）党委（党总支）批准。</w:t>
      </w:r>
    </w:p>
    <w:p w14:paraId="337CAA6F" w14:textId="77777777" w:rsidR="00B42FBA" w:rsidRDefault="00B42FBA" w:rsidP="00730F1C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第六条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当年的经费预算应在当年内使用完毕，截止当年</w:t>
      </w:r>
      <w:r>
        <w:rPr>
          <w:rFonts w:ascii="仿宋_GB2312" w:eastAsia="仿宋_GB2312" w:hAnsi="仿宋" w:cs="仿宋_GB2312"/>
          <w:sz w:val="32"/>
          <w:szCs w:val="32"/>
        </w:rPr>
        <w:t>12</w:t>
      </w:r>
      <w:r>
        <w:rPr>
          <w:rFonts w:ascii="仿宋_GB2312" w:eastAsia="仿宋_GB2312" w:hAnsi="仿宋" w:cs="仿宋_GB2312" w:hint="eastAsia"/>
          <w:sz w:val="32"/>
          <w:szCs w:val="32"/>
        </w:rPr>
        <w:t>月底未使用完毕的资金由学校收回。</w:t>
      </w:r>
    </w:p>
    <w:p w14:paraId="50A3359F" w14:textId="77777777" w:rsidR="00B42FBA" w:rsidRDefault="00B42FBA" w:rsidP="00730F1C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第七条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专项经费使用范围包括：</w:t>
      </w:r>
    </w:p>
    <w:p w14:paraId="204CF1AD" w14:textId="77777777" w:rsidR="00B42FBA" w:rsidRDefault="00B42FBA" w:rsidP="00730F1C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（一）组织党员开展“三会一课”、主题党日活动、开展有关党内主题或专项活动所需费用；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14:paraId="42E03651" w14:textId="77777777" w:rsidR="00B42FBA" w:rsidRDefault="00B42FBA" w:rsidP="00730F1C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（二）开展党员相关培训产生的费用；</w:t>
      </w:r>
    </w:p>
    <w:p w14:paraId="2E908B4E" w14:textId="62BC374F" w:rsidR="00B42FBA" w:rsidRDefault="00B42FBA" w:rsidP="00730F1C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（三）修缮或新建基层党组织活动场所、为活动场所配置必要设备、家具等设施所产生的相关费用</w:t>
      </w:r>
      <w:r w:rsidR="00BE208C">
        <w:rPr>
          <w:rFonts w:ascii="仿宋_GB2312" w:eastAsia="仿宋_GB2312" w:hAnsi="仿宋" w:cs="仿宋_GB2312" w:hint="eastAsia"/>
          <w:sz w:val="32"/>
          <w:szCs w:val="32"/>
        </w:rPr>
        <w:t>；</w:t>
      </w:r>
    </w:p>
    <w:p w14:paraId="0D27CE24" w14:textId="77777777" w:rsidR="00BE208C" w:rsidRDefault="00B42FBA" w:rsidP="00BE208C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（四）开展党建工作调研和党建理论研究所产生费用</w:t>
      </w:r>
      <w:r>
        <w:rPr>
          <w:rFonts w:ascii="仿宋_GB2312" w:eastAsia="仿宋_GB2312" w:hAnsi="仿宋" w:cs="仿宋_GB2312" w:hint="eastAsia"/>
          <w:sz w:val="32"/>
          <w:szCs w:val="32"/>
          <w:shd w:val="clear" w:color="auto" w:fill="FFFFFF"/>
        </w:rPr>
        <w:t>；</w:t>
      </w:r>
    </w:p>
    <w:p w14:paraId="7A3D0CEB" w14:textId="7393EE3F" w:rsidR="00B42FBA" w:rsidRDefault="00B42FBA" w:rsidP="00BE208C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（五）其它与工作室建设相关的费用。</w:t>
      </w:r>
    </w:p>
    <w:p w14:paraId="13258E8E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第八条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各党支部应当加强专项资金管理，自觉接受党委组织部、纪委监察处、计财财务处、审计处等有关部门对项目预算执行、资金使用效益和财务管理等情况的监督检查。对于截留、挤占、挪用专项资金等违规违法行为，一经核实，严肃处理。</w:t>
      </w:r>
    </w:p>
    <w:p w14:paraId="22DAA8BE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第九条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各有关学院（单位）党委（党总支）要将专项资金管理和使用情况纳入党务公开内容，定期在适当范围公布，接受党员和群众的监督。</w:t>
      </w:r>
    </w:p>
    <w:p w14:paraId="39883B9E" w14:textId="77777777" w:rsidR="00B42FBA" w:rsidRDefault="00B42FBA" w:rsidP="00730F1C">
      <w:pPr>
        <w:widowControl/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第十条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本办法由党委组织部负责解释。</w:t>
      </w:r>
    </w:p>
    <w:sectPr w:rsidR="00B42FBA" w:rsidSect="00784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EE21" w14:textId="77777777" w:rsidR="006535DD" w:rsidRDefault="006535DD" w:rsidP="003A71C8">
      <w:r>
        <w:separator/>
      </w:r>
    </w:p>
  </w:endnote>
  <w:endnote w:type="continuationSeparator" w:id="0">
    <w:p w14:paraId="74BE7D5E" w14:textId="77777777" w:rsidR="006535DD" w:rsidRDefault="006535DD" w:rsidP="003A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??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BA2E" w14:textId="77777777" w:rsidR="006535DD" w:rsidRDefault="006535DD" w:rsidP="003A71C8">
      <w:r>
        <w:separator/>
      </w:r>
    </w:p>
  </w:footnote>
  <w:footnote w:type="continuationSeparator" w:id="0">
    <w:p w14:paraId="3810855E" w14:textId="77777777" w:rsidR="006535DD" w:rsidRDefault="006535DD" w:rsidP="003A7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76"/>
    <w:rsid w:val="0003396E"/>
    <w:rsid w:val="0008190A"/>
    <w:rsid w:val="0016301F"/>
    <w:rsid w:val="001B0D69"/>
    <w:rsid w:val="001B5476"/>
    <w:rsid w:val="00222C5C"/>
    <w:rsid w:val="00296D20"/>
    <w:rsid w:val="002D794C"/>
    <w:rsid w:val="00335265"/>
    <w:rsid w:val="00340A88"/>
    <w:rsid w:val="00340AC6"/>
    <w:rsid w:val="003858C5"/>
    <w:rsid w:val="003A71C8"/>
    <w:rsid w:val="004A4884"/>
    <w:rsid w:val="005A2773"/>
    <w:rsid w:val="00646EF0"/>
    <w:rsid w:val="006504F3"/>
    <w:rsid w:val="006535DD"/>
    <w:rsid w:val="006A5EFD"/>
    <w:rsid w:val="00730F1C"/>
    <w:rsid w:val="00754915"/>
    <w:rsid w:val="00783BF0"/>
    <w:rsid w:val="007841A6"/>
    <w:rsid w:val="008475AA"/>
    <w:rsid w:val="00937DED"/>
    <w:rsid w:val="00977CCE"/>
    <w:rsid w:val="00984E71"/>
    <w:rsid w:val="00A64E37"/>
    <w:rsid w:val="00A771D2"/>
    <w:rsid w:val="00AB4F4C"/>
    <w:rsid w:val="00AF0875"/>
    <w:rsid w:val="00AF365D"/>
    <w:rsid w:val="00B11DAE"/>
    <w:rsid w:val="00B42FBA"/>
    <w:rsid w:val="00B44E34"/>
    <w:rsid w:val="00BE208C"/>
    <w:rsid w:val="00C60377"/>
    <w:rsid w:val="00D840E8"/>
    <w:rsid w:val="00D8670B"/>
    <w:rsid w:val="00DC51BF"/>
    <w:rsid w:val="00E2563D"/>
    <w:rsid w:val="00E33C52"/>
    <w:rsid w:val="00EC1BC9"/>
    <w:rsid w:val="00EC44DD"/>
    <w:rsid w:val="00FB2310"/>
    <w:rsid w:val="00FF276F"/>
    <w:rsid w:val="72F716BD"/>
    <w:rsid w:val="7449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449E39"/>
  <w15:docId w15:val="{41B41D38-624A-4F46-A373-91C2AB98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1A6"/>
    <w:pPr>
      <w:widowControl w:val="0"/>
      <w:jc w:val="both"/>
    </w:pPr>
    <w:rPr>
      <w:rFonts w:cs="??"/>
      <w:szCs w:val="21"/>
    </w:rPr>
  </w:style>
  <w:style w:type="paragraph" w:styleId="1">
    <w:name w:val="heading 1"/>
    <w:basedOn w:val="a"/>
    <w:next w:val="a"/>
    <w:link w:val="10"/>
    <w:uiPriority w:val="99"/>
    <w:qFormat/>
    <w:rsid w:val="007841A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7841A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footer"/>
    <w:basedOn w:val="a"/>
    <w:link w:val="a4"/>
    <w:uiPriority w:val="99"/>
    <w:rsid w:val="00784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locked/>
    <w:rsid w:val="007841A6"/>
    <w:rPr>
      <w:sz w:val="18"/>
      <w:szCs w:val="18"/>
    </w:rPr>
  </w:style>
  <w:style w:type="paragraph" w:styleId="a5">
    <w:name w:val="header"/>
    <w:basedOn w:val="a"/>
    <w:link w:val="a6"/>
    <w:uiPriority w:val="99"/>
    <w:rsid w:val="00784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locked/>
    <w:rsid w:val="007841A6"/>
    <w:rPr>
      <w:sz w:val="18"/>
      <w:szCs w:val="18"/>
    </w:rPr>
  </w:style>
  <w:style w:type="paragraph" w:styleId="a7">
    <w:name w:val="Normal (Web)"/>
    <w:basedOn w:val="a"/>
    <w:uiPriority w:val="99"/>
    <w:rsid w:val="007841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basedOn w:val="a0"/>
    <w:uiPriority w:val="99"/>
    <w:qFormat/>
    <w:rsid w:val="00784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经纬 杨</dc:creator>
  <cp:keywords/>
  <dc:description/>
  <cp:lastModifiedBy>罗杨</cp:lastModifiedBy>
  <cp:revision>2</cp:revision>
  <cp:lastPrinted>2019-02-28T07:42:00Z</cp:lastPrinted>
  <dcterms:created xsi:type="dcterms:W3CDTF">2022-09-23T01:40:00Z</dcterms:created>
  <dcterms:modified xsi:type="dcterms:W3CDTF">2022-09-23T01:40:00Z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